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31"/>
          <w:szCs w:val="31"/>
          <w:shd w:val="clear" w:fill="FFFFFF"/>
        </w:rPr>
        <w:t>超星学习通健康打卡操作流程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/>
        <w:jc w:val="both"/>
      </w:pPr>
      <w:r>
        <w:rPr>
          <w:rFonts w:ascii="仿宋" w:hAnsi="仿宋" w:eastAsia="仿宋" w:cs="仿宋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645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1.如考生已有学习通账号，可看到“我学的课”里面有课程“2022年专升本工作群”进入此课程后，可点击“作业”，然后据实完成作业并提交，当天的打卡任务即完成。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420" w:lineRule="atLeast"/>
        <w:ind w:left="0" w:right="0" w:firstLine="645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fill="FFFFFF"/>
        </w:rPr>
        <w:t>2.如考生没有学习通账号，请及时与我们联系获取账号和密码。登录的时候选择“机构账号”登录，输入“江汉大学”，然后输入账号、密码登录，登录后按照前述操作完成作业并提交。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7AB7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jedateymchok"/>
    <w:basedOn w:val="4"/>
    <w:uiPriority w:val="0"/>
    <w:rPr>
      <w:color w:val="FFFFFF"/>
      <w:sz w:val="18"/>
      <w:szCs w:val="18"/>
      <w:shd w:val="clear" w:fill="1B9AF7"/>
    </w:rPr>
  </w:style>
  <w:style w:type="character" w:customStyle="1" w:styleId="16">
    <w:name w:val="jedateymchri"/>
    <w:basedOn w:val="4"/>
    <w:uiPriority w:val="0"/>
    <w:rPr>
      <w:color w:val="1F547E"/>
      <w:sz w:val="24"/>
      <w:szCs w:val="24"/>
      <w:shd w:val="clear" w:fill="ECF4FB"/>
    </w:rPr>
  </w:style>
  <w:style w:type="character" w:customStyle="1" w:styleId="17">
    <w:name w:val="jedateymchle"/>
    <w:basedOn w:val="4"/>
    <w:uiPriority w:val="0"/>
    <w:rPr>
      <w:color w:val="1F547E"/>
      <w:sz w:val="24"/>
      <w:szCs w:val="24"/>
      <w:shd w:val="clear" w:fill="ECF4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174</Characters>
  <Lines>0</Lines>
  <Paragraphs>0</Paragraphs>
  <TotalTime>0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2022-04-17T07:38:23Z</dcterms:created>
  <dc:creator>Administrator</dc:creator>
  <cp:lastModifiedBy>武汉易学堂</cp:lastModifiedBy>
  <dcterms:modified xsi:type="dcterms:W3CDTF">2022-04-17T07:38:34Z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4E2A06034DD8436D815617AA6C92CB18</vt:lpwstr>
  </property>
</Properties>
</file>