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1"/>
          <w:szCs w:val="31"/>
          <w:shd w:val="clear" w:fill="FFFFFF"/>
        </w:rPr>
        <w:t>江汉大学2022年普通专升本退役大学生士兵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31"/>
          <w:szCs w:val="31"/>
          <w:shd w:val="clear" w:fill="FFFFFF"/>
        </w:rPr>
        <w:t>职业适应性综合考查方案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ascii="仿宋" w:hAnsi="仿宋" w:eastAsia="仿宋" w:cs="仿宋"/>
          <w:color w:val="333333"/>
          <w:sz w:val="28"/>
          <w:szCs w:val="28"/>
          <w:shd w:val="clear" w:fill="FFFFFF"/>
        </w:rPr>
        <w:t>根据教育部和省教育厅有关文件精神，为切实做好2022年普通专升本退役士兵职业适应性综合考查，特制定本工作方案。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0"/>
        <w:jc w:val="both"/>
      </w:pPr>
      <w:r>
        <w:rPr>
          <w:rStyle w:val="5"/>
          <w:rFonts w:hint="eastAsia" w:ascii="Arial" w:hAnsi="Arial" w:eastAsia="微软雅黑" w:cs="Arial"/>
          <w:b/>
          <w:bCs/>
          <w:color w:val="333333"/>
          <w:sz w:val="28"/>
          <w:szCs w:val="28"/>
          <w:shd w:val="clear" w:fill="FFFFFF"/>
        </w:rPr>
        <w:t>一、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考试科目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考生职业适应性综合考查分两部分，满分100分。第一部分为个人综合素养考查，共100分，按40%计入总分；第二部分为职业能力考查，共100分，按60%计入总分。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第一部分不区分专业，所有报名考生参加《个人综合素养》笔试。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第二部分考查内容分别为：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社会体育指导与管理专业：体能考查；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护理学专业：护理技能操作；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视觉传达设计、服装与服饰设计专业：设计素描。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体能考查、护理技能操作均为3个项目，每位考生项目相同。体能考查具体项目在4月30日前发布，护理技能操作项目不提前发布。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0"/>
        <w:jc w:val="both"/>
      </w:pPr>
      <w:r>
        <w:rPr>
          <w:rStyle w:val="5"/>
          <w:rFonts w:hint="default" w:ascii="Arial" w:hAnsi="Arial" w:eastAsia="微软雅黑" w:cs="Arial"/>
          <w:b/>
          <w:bCs/>
          <w:color w:val="333333"/>
          <w:sz w:val="28"/>
          <w:szCs w:val="28"/>
          <w:shd w:val="clear" w:fill="FFFFFF"/>
        </w:rPr>
        <w:t>二、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考查时间地点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考查定于5月8日下午举行。第一部分《个人综合素养》笔试在13:00开始，之后进行第二部分职业能力考查。具体考查时间、地点见准考证。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0"/>
        <w:jc w:val="both"/>
      </w:pPr>
      <w:r>
        <w:rPr>
          <w:rStyle w:val="5"/>
          <w:rFonts w:hint="default" w:ascii="Arial" w:hAnsi="Arial" w:eastAsia="微软雅黑" w:cs="Arial"/>
          <w:b/>
          <w:bCs/>
          <w:color w:val="333333"/>
          <w:sz w:val="28"/>
          <w:szCs w:val="28"/>
          <w:shd w:val="clear" w:fill="FFFFFF"/>
        </w:rPr>
        <w:t>三、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成绩评定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社会体育指导与管理专业的各体能考查项目评分依据《湖北省体育专业素质测试各项目评分标准》进行。3个项目权重相同。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护理学每个操作考试项目由不同考官各自打分，取平均值作为项目成绩。3个项目权重相同。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设计素描由不同考官各自打分，取平均值作为科目成绩。设计素描需要携带物品以我校专升本网站后续通知为准。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《个人综合素养》笔试题型为选择题和填空题，按评分标准阅卷。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0"/>
        <w:jc w:val="both"/>
      </w:pPr>
      <w:r>
        <w:rPr>
          <w:rStyle w:val="5"/>
          <w:rFonts w:hint="default" w:ascii="Arial" w:hAnsi="Arial" w:eastAsia="微软雅黑" w:cs="Arial"/>
          <w:b/>
          <w:bCs/>
          <w:color w:val="333333"/>
          <w:sz w:val="28"/>
          <w:szCs w:val="28"/>
          <w:shd w:val="clear" w:fill="FFFFFF"/>
        </w:rPr>
        <w:t>四、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参考书目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个人综合素养》考查涵盖政治理论素质、大学语文、逻辑和百科知识等内容。政治理论素质参考书目为：统编教材《毛泽东思想和中国特色社会主义理论体系概论》（高等教育出版社，2021年版）、《思想道德修养与法治》（高等教育出版社，2021年版）；“时事政治”考查范围为2021年5月1日至2022年4月30日间的时事政治；其他范围不指定参考书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555"/>
        <w:jc w:val="both"/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护理技能操作、体能考查不提供参考书目。《设计素描》参考书目为：《设计素描》第1版，林家阳，中国轻工业出版社， 2016年。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7AB7"/>
      <w:u w:val="none"/>
    </w:rPr>
  </w:style>
  <w:style w:type="character" w:styleId="11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b/>
      <w:bCs/>
      <w:color w:val="000000"/>
      <w:sz w:val="21"/>
      <w:szCs w:val="21"/>
    </w:rPr>
  </w:style>
  <w:style w:type="character" w:customStyle="1" w:styleId="15">
    <w:name w:val="jedateymchok"/>
    <w:basedOn w:val="4"/>
    <w:uiPriority w:val="0"/>
    <w:rPr>
      <w:color w:val="FFFFFF"/>
      <w:sz w:val="18"/>
      <w:szCs w:val="18"/>
      <w:shd w:val="clear" w:fill="1B9AF7"/>
    </w:rPr>
  </w:style>
  <w:style w:type="character" w:customStyle="1" w:styleId="16">
    <w:name w:val="jedateymchle"/>
    <w:basedOn w:val="4"/>
    <w:uiPriority w:val="0"/>
    <w:rPr>
      <w:color w:val="1F547E"/>
      <w:sz w:val="24"/>
      <w:szCs w:val="24"/>
      <w:shd w:val="clear" w:fill="ECF4FB"/>
    </w:rPr>
  </w:style>
  <w:style w:type="character" w:customStyle="1" w:styleId="17">
    <w:name w:val="jedateymchri"/>
    <w:basedOn w:val="4"/>
    <w:uiPriority w:val="0"/>
    <w:rPr>
      <w:color w:val="1F547E"/>
      <w:sz w:val="24"/>
      <w:szCs w:val="24"/>
      <w:shd w:val="clear" w:fill="ECF4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2022-03-23T05:40:11Z</dcterms:created>
  <dc:creator>Administrator</dc:creator>
  <cp:lastModifiedBy>武汉易学堂</cp:lastModifiedBy>
  <dcterms:modified xsi:type="dcterms:W3CDTF">2022-03-23T05:40:22Z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176447D845C64654B20A9449C775C21C</vt:lpwstr>
  </property>
</Properties>
</file>