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2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80"/>
        <w:gridCol w:w="2415"/>
        <w:gridCol w:w="41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82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  <w:t>湖北大学知行学院2020年普通专升本招生考试科目及参考教材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考　试　科　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Theme="minorEastAsia" w:hAnsiTheme="minorEastAsia" w:eastAsiaTheme="minorEastAsia"/>
              </w:rPr>
              <w:t xml:space="preserve">①大学英语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②商务英语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Theme="minorEastAsia" w:hAnsiTheme="minorEastAsia" w:eastAsiaTheme="minorEastAsia"/>
              </w:rPr>
              <w:t>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大学英语 ②新闻理论与实践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Theme="minorEastAsia" w:hAnsiTheme="minorEastAsia" w:eastAsiaTheme="minorEastAsia"/>
              </w:rPr>
              <w:t>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大学英语 ②机械设计基础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40"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Theme="minorEastAsia" w:hAnsiTheme="minorEastAsia" w:eastAsiaTheme="minorEastAsia"/>
              </w:rPr>
              <w:t>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大学英语 ②C语言程序设计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①大学英语 ②C语言程序设计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Theme="minorEastAsia" w:hAnsiTheme="minorEastAsia" w:eastAsiaTheme="minorEastAsia"/>
              </w:rPr>
              <w:t>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大学英语 ②食品微生物学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Theme="minorEastAsia" w:hAnsiTheme="minorEastAsia" w:eastAsiaTheme="minorEastAsia"/>
              </w:rPr>
              <w:t>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大学英语 ②工程项目管理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Theme="minorEastAsia" w:hAnsiTheme="minorEastAsia" w:eastAsiaTheme="minorEastAsia"/>
              </w:rPr>
              <w:t>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大学英语 ②管理学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①大学英语 ②会计学基础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①大学英语 ②会计学基础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Theme="minorEastAsia" w:hAnsiTheme="minorEastAsia" w:eastAsiaTheme="minorEastAsia"/>
              </w:rPr>
              <w:t>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大学英语 ②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现代物流概论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①大学英语 ②旅游学概论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Theme="minorEastAsia" w:hAnsiTheme="minorEastAsia" w:eastAsiaTheme="minorEastAsia"/>
              </w:rPr>
              <w:t xml:space="preserve">  ①大学英语 ②</w:t>
            </w:r>
            <w:r>
              <w:rPr>
                <w:rStyle w:val="5"/>
                <w:rFonts w:hint="default" w:asciiTheme="minorEastAsia" w:hAnsiTheme="minorEastAsia" w:eastAsiaTheme="minorEastAsia"/>
              </w:rPr>
              <w:t>广告创意与策划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 xml:space="preserve"> 注：各科目考试大纲请考生在我校招生信息网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http://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zsb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.hudazx.cn</w:t>
            </w: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查阅。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参考教材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教材版本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世纪商务英语-阅读教程-专业篇1-2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刘杰英. 大连理工大学出版社.第六版，2019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商务英语写作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步雅芸. 北京大学出版社.第二版，2015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新闻理论与实践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新闻学概论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本书编写组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z w:val="24"/>
                <w:szCs w:val="24"/>
              </w:rPr>
              <w:t>高等教育出版社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z w:val="24"/>
                <w:szCs w:val="24"/>
              </w:rPr>
              <w:t>第一版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,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新闻采访与写作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本书编写组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z w:val="24"/>
                <w:szCs w:val="24"/>
              </w:rPr>
              <w:t>高等教育出版社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z w:val="24"/>
                <w:szCs w:val="24"/>
              </w:rPr>
              <w:t>第一版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,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朱理. 大连理工大学出版社.第二版，2015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C语言程序设计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C语言程序设计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谭浩强. 清华大学出版社.第五版,2017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食品微生物学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食品微生物学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何国庆、贾英民、丁立孝. 中国农业大学出版社.第三版,2018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工程项目管理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工程项目管理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成虎、陈群.中国建筑工业出版社.第四版,2015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管理学:原理与方法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周三多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.复旦大学出版社.第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七版, 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会计学基础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杨怀宏、焦争昌. 北京：中国财政经济出版社,2019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现代物流概论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现代物流概论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胡建波.清华大学出版社.第一版,2018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旅游学概论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旅游学概论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李天元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z w:val="24"/>
                <w:szCs w:val="24"/>
              </w:rPr>
              <w:t>南开大学出版社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z w:val="24"/>
                <w:szCs w:val="24"/>
              </w:rPr>
              <w:t>第七版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,</w:t>
            </w:r>
            <w:r>
              <w:rPr>
                <w:rFonts w:ascii="宋体" w:hAnsi="宋体" w:eastAsia="宋体" w:cs="宋体"/>
                <w:sz w:val="24"/>
                <w:szCs w:val="24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广告创意与策划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广告策划与创意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王艺. 华中科技大学出版社.第一版，2017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36D78"/>
    <w:rsid w:val="0993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2020-06-23T01:32:00Z</dcterms:created>
  <dc:creator>小冉</dc:creator>
  <cp:lastModifiedBy>小冉</cp:lastModifiedBy>
  <dcterms:modified xsi:type="dcterms:W3CDTF">2020-06-23T01:32:20Z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