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1BF3B" w14:textId="232D81FA" w:rsidR="00FC5D6E" w:rsidRDefault="000C1155">
      <w:pPr>
        <w:pStyle w:val="a6"/>
        <w:shd w:val="clear" w:color="auto" w:fill="FFFFFF"/>
        <w:spacing w:beforeLines="50" w:before="156" w:beforeAutospacing="0" w:afterLines="50" w:after="156" w:afterAutospacing="0" w:line="360" w:lineRule="auto"/>
        <w:ind w:firstLine="420"/>
        <w:jc w:val="center"/>
        <w:rPr>
          <w:rStyle w:val="a8"/>
          <w:rFonts w:ascii="微软雅黑" w:eastAsia="微软雅黑" w:hAnsi="微软雅黑" w:cs="微软雅黑"/>
          <w:color w:val="333333"/>
          <w:sz w:val="32"/>
          <w:szCs w:val="32"/>
          <w:shd w:val="clear" w:color="auto" w:fill="FFFFFF"/>
        </w:rPr>
      </w:pPr>
      <w:r>
        <w:rPr>
          <w:rStyle w:val="a8"/>
          <w:rFonts w:ascii="微软雅黑" w:eastAsia="微软雅黑" w:hAnsi="微软雅黑" w:cs="微软雅黑" w:hint="eastAsia"/>
          <w:color w:val="333333"/>
          <w:sz w:val="32"/>
          <w:szCs w:val="32"/>
          <w:shd w:val="clear" w:color="auto" w:fill="FFFFFF"/>
        </w:rPr>
        <w:t>湖北工程学院202</w:t>
      </w:r>
      <w:r w:rsidR="00BD150F">
        <w:rPr>
          <w:rStyle w:val="a8"/>
          <w:rFonts w:ascii="微软雅黑" w:eastAsia="微软雅黑" w:hAnsi="微软雅黑" w:cs="微软雅黑" w:hint="eastAsia"/>
          <w:color w:val="333333"/>
          <w:sz w:val="32"/>
          <w:szCs w:val="32"/>
          <w:shd w:val="clear" w:color="auto" w:fill="FFFFFF"/>
        </w:rPr>
        <w:t>3</w:t>
      </w:r>
      <w:r>
        <w:rPr>
          <w:rStyle w:val="a8"/>
          <w:rFonts w:ascii="微软雅黑" w:eastAsia="微软雅黑" w:hAnsi="微软雅黑" w:cs="微软雅黑" w:hint="eastAsia"/>
          <w:color w:val="333333"/>
          <w:sz w:val="32"/>
          <w:szCs w:val="32"/>
          <w:shd w:val="clear" w:color="auto" w:fill="FFFFFF"/>
        </w:rPr>
        <w:t>年专升本退役大学生士兵</w:t>
      </w:r>
    </w:p>
    <w:p w14:paraId="3531FDF2" w14:textId="77777777" w:rsidR="00FC5D6E" w:rsidRDefault="000C1155">
      <w:pPr>
        <w:pStyle w:val="a6"/>
        <w:shd w:val="clear" w:color="auto" w:fill="FFFFFF"/>
        <w:spacing w:beforeLines="50" w:before="156" w:beforeAutospacing="0" w:afterLines="50" w:after="156" w:afterAutospacing="0" w:line="360" w:lineRule="auto"/>
        <w:ind w:firstLine="420"/>
        <w:jc w:val="center"/>
        <w:rPr>
          <w:rFonts w:ascii="微软雅黑" w:eastAsia="微软雅黑" w:hAnsi="微软雅黑" w:cs="微软雅黑"/>
          <w:color w:val="333333"/>
          <w:sz w:val="32"/>
          <w:szCs w:val="32"/>
        </w:rPr>
      </w:pPr>
      <w:r>
        <w:rPr>
          <w:rStyle w:val="a8"/>
          <w:rFonts w:ascii="微软雅黑" w:eastAsia="微软雅黑" w:hAnsi="微软雅黑" w:cs="微软雅黑" w:hint="eastAsia"/>
          <w:color w:val="333333"/>
          <w:sz w:val="32"/>
          <w:szCs w:val="32"/>
          <w:shd w:val="clear" w:color="auto" w:fill="FFFFFF"/>
        </w:rPr>
        <w:t>职业适应性考查工作方案</w:t>
      </w:r>
    </w:p>
    <w:p w14:paraId="59E7F9A4" w14:textId="4A1702C9" w:rsidR="00FC5D6E" w:rsidRPr="002D421F" w:rsidRDefault="00BD150F">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rPr>
      </w:pPr>
      <w:r w:rsidRPr="002D421F">
        <w:rPr>
          <w:rFonts w:ascii="仿宋" w:eastAsia="仿宋" w:hAnsi="仿宋" w:cs="微软雅黑" w:hint="eastAsia"/>
          <w:color w:val="333333"/>
          <w:sz w:val="30"/>
          <w:szCs w:val="30"/>
          <w:shd w:val="clear" w:color="auto" w:fill="FFFFFF"/>
        </w:rPr>
        <w:t>根据</w:t>
      </w:r>
      <w:r w:rsidR="000C1155" w:rsidRPr="002D421F">
        <w:rPr>
          <w:rFonts w:ascii="仿宋" w:eastAsia="仿宋" w:hAnsi="仿宋" w:cs="微软雅黑" w:hint="eastAsia"/>
          <w:color w:val="333333"/>
          <w:sz w:val="30"/>
          <w:szCs w:val="30"/>
          <w:shd w:val="clear" w:color="auto" w:fill="FFFFFF"/>
        </w:rPr>
        <w:t>《湖北省教育厅关于做好202</w:t>
      </w:r>
      <w:r w:rsidRPr="002D421F">
        <w:rPr>
          <w:rFonts w:ascii="仿宋" w:eastAsia="仿宋" w:hAnsi="仿宋" w:cs="微软雅黑" w:hint="eastAsia"/>
          <w:color w:val="333333"/>
          <w:sz w:val="30"/>
          <w:szCs w:val="30"/>
          <w:shd w:val="clear" w:color="auto" w:fill="FFFFFF"/>
        </w:rPr>
        <w:t>3</w:t>
      </w:r>
      <w:r w:rsidR="000C1155" w:rsidRPr="002D421F">
        <w:rPr>
          <w:rFonts w:ascii="仿宋" w:eastAsia="仿宋" w:hAnsi="仿宋" w:cs="微软雅黑" w:hint="eastAsia"/>
          <w:color w:val="333333"/>
          <w:sz w:val="30"/>
          <w:szCs w:val="30"/>
          <w:shd w:val="clear" w:color="auto" w:fill="FFFFFF"/>
        </w:rPr>
        <w:t>年湖北省普通高等学校专升本工作的通知》(鄂教高函〔202</w:t>
      </w:r>
      <w:r w:rsidRPr="002D421F">
        <w:rPr>
          <w:rFonts w:ascii="仿宋" w:eastAsia="仿宋" w:hAnsi="仿宋" w:cs="微软雅黑" w:hint="eastAsia"/>
          <w:color w:val="333333"/>
          <w:sz w:val="30"/>
          <w:szCs w:val="30"/>
          <w:shd w:val="clear" w:color="auto" w:fill="FFFFFF"/>
        </w:rPr>
        <w:t>3</w:t>
      </w:r>
      <w:r w:rsidR="000C1155" w:rsidRPr="002D421F">
        <w:rPr>
          <w:rFonts w:ascii="仿宋" w:eastAsia="仿宋" w:hAnsi="仿宋" w:cs="微软雅黑" w:hint="eastAsia"/>
          <w:color w:val="333333"/>
          <w:sz w:val="30"/>
          <w:szCs w:val="30"/>
          <w:shd w:val="clear" w:color="auto" w:fill="FFFFFF"/>
        </w:rPr>
        <w:t>〕</w:t>
      </w:r>
      <w:r w:rsidRPr="002D421F">
        <w:rPr>
          <w:rFonts w:ascii="仿宋" w:eastAsia="仿宋" w:hAnsi="仿宋" w:cs="微软雅黑" w:hint="eastAsia"/>
          <w:color w:val="333333"/>
          <w:sz w:val="30"/>
          <w:szCs w:val="30"/>
          <w:shd w:val="clear" w:color="auto" w:fill="FFFFFF"/>
        </w:rPr>
        <w:t>2</w:t>
      </w:r>
      <w:r w:rsidR="000C1155" w:rsidRPr="002D421F">
        <w:rPr>
          <w:rFonts w:ascii="仿宋" w:eastAsia="仿宋" w:hAnsi="仿宋" w:cs="微软雅黑" w:hint="eastAsia"/>
          <w:color w:val="333333"/>
          <w:sz w:val="30"/>
          <w:szCs w:val="30"/>
          <w:shd w:val="clear" w:color="auto" w:fill="FFFFFF"/>
        </w:rPr>
        <w:t>号)，结合学校实际，制定本实施方案。</w:t>
      </w:r>
    </w:p>
    <w:p w14:paraId="3360EDEB" w14:textId="77777777" w:rsidR="00FC5D6E" w:rsidRPr="00AF56CD" w:rsidRDefault="000C1155">
      <w:pPr>
        <w:pStyle w:val="a6"/>
        <w:shd w:val="clear" w:color="auto" w:fill="FFFFFF"/>
        <w:spacing w:before="0" w:beforeAutospacing="0" w:after="0" w:afterAutospacing="0" w:line="360" w:lineRule="auto"/>
        <w:ind w:firstLine="420"/>
        <w:rPr>
          <w:rFonts w:ascii="仿宋" w:eastAsia="仿宋" w:hAnsi="仿宋" w:cs="微软雅黑"/>
          <w:color w:val="333333"/>
          <w:sz w:val="30"/>
          <w:szCs w:val="30"/>
        </w:rPr>
      </w:pPr>
      <w:r w:rsidRPr="00AF56CD">
        <w:rPr>
          <w:rFonts w:ascii="仿宋" w:eastAsia="仿宋" w:hAnsi="仿宋" w:cs="微软雅黑" w:hint="eastAsia"/>
          <w:color w:val="333333"/>
          <w:sz w:val="30"/>
          <w:szCs w:val="30"/>
          <w:shd w:val="clear" w:color="auto" w:fill="FFFFFF"/>
        </w:rPr>
        <w:t>一、指导原则</w:t>
      </w:r>
    </w:p>
    <w:p w14:paraId="289430BB" w14:textId="77777777" w:rsidR="00FC5D6E" w:rsidRPr="002D421F" w:rsidRDefault="000C1155">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shd w:val="clear" w:color="auto" w:fill="FFFFFF"/>
        </w:rPr>
      </w:pPr>
      <w:r w:rsidRPr="002D421F">
        <w:rPr>
          <w:rFonts w:ascii="仿宋" w:eastAsia="仿宋" w:hAnsi="仿宋" w:cs="微软雅黑" w:hint="eastAsia"/>
          <w:color w:val="333333"/>
          <w:sz w:val="30"/>
          <w:szCs w:val="30"/>
          <w:shd w:val="clear" w:color="auto" w:fill="FFFFFF"/>
        </w:rPr>
        <w:t>本次专升本退役大学生士兵招生工作，我校严格执行上级文件规定，按照“公平竞争，公正选拔，公开程序”的原则进行。</w:t>
      </w:r>
    </w:p>
    <w:p w14:paraId="581E4009" w14:textId="77777777" w:rsidR="00FC5D6E" w:rsidRPr="00AF56CD" w:rsidRDefault="000C1155">
      <w:pPr>
        <w:pStyle w:val="a6"/>
        <w:shd w:val="clear" w:color="auto" w:fill="FFFFFF"/>
        <w:spacing w:before="0" w:beforeAutospacing="0" w:after="0" w:afterAutospacing="0" w:line="360" w:lineRule="auto"/>
        <w:ind w:firstLine="420"/>
        <w:rPr>
          <w:rFonts w:ascii="仿宋" w:eastAsia="仿宋" w:hAnsi="仿宋" w:cs="微软雅黑"/>
          <w:color w:val="333333"/>
          <w:sz w:val="30"/>
          <w:szCs w:val="30"/>
        </w:rPr>
      </w:pPr>
      <w:r w:rsidRPr="00AF56CD">
        <w:rPr>
          <w:rFonts w:ascii="仿宋" w:eastAsia="仿宋" w:hAnsi="仿宋" w:cs="微软雅黑" w:hint="eastAsia"/>
          <w:color w:val="333333"/>
          <w:sz w:val="30"/>
          <w:szCs w:val="30"/>
          <w:shd w:val="clear" w:color="auto" w:fill="FFFFFF"/>
        </w:rPr>
        <w:t>二、组织机构</w:t>
      </w:r>
    </w:p>
    <w:p w14:paraId="1B8B8BC3" w14:textId="77777777" w:rsidR="00FC5D6E" w:rsidRPr="002D421F" w:rsidRDefault="000C1155">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shd w:val="clear" w:color="auto" w:fill="FFFFFF"/>
        </w:rPr>
      </w:pPr>
      <w:r w:rsidRPr="002D421F">
        <w:rPr>
          <w:rFonts w:ascii="仿宋" w:eastAsia="仿宋" w:hAnsi="仿宋" w:cs="微软雅黑" w:hint="eastAsia"/>
          <w:color w:val="333333"/>
          <w:sz w:val="30"/>
          <w:szCs w:val="30"/>
          <w:shd w:val="clear" w:color="auto" w:fill="FFFFFF"/>
        </w:rPr>
        <w:t>学校成立湖北工程学院专升本免于文化课考试退役大学生士兵职业适应性考查工作领导小组(以下简称“考查领导组”)，组长由分管教学工作的校领导担任，成员由教务处、招生处、学生处负责人以及当年有专升本招生专业所在二级学院的党政负责人组成。该考查领导组在学校专升本工作领导小组指导下开展考查工作。</w:t>
      </w:r>
    </w:p>
    <w:p w14:paraId="537D804B" w14:textId="77777777" w:rsidR="00FC5D6E" w:rsidRPr="002D421F" w:rsidRDefault="000C1155">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shd w:val="clear" w:color="auto" w:fill="FFFFFF"/>
        </w:rPr>
      </w:pPr>
      <w:r w:rsidRPr="002D421F">
        <w:rPr>
          <w:rFonts w:ascii="仿宋" w:eastAsia="仿宋" w:hAnsi="仿宋" w:cs="微软雅黑" w:hint="eastAsia"/>
          <w:color w:val="333333"/>
          <w:sz w:val="30"/>
          <w:szCs w:val="30"/>
          <w:shd w:val="clear" w:color="auto" w:fill="FFFFFF"/>
        </w:rPr>
        <w:t>考查领导组下设办公室，办公室设在教务处，办公室主任由教务处处长兼任。主要工作职责：负责制定考查实施方案；负责制定考查流程和评分细则；负责审定考查试题；负责成立各招生专业考查考评组并指导其工作；负责处理考查过程中的特殊问题。</w:t>
      </w:r>
    </w:p>
    <w:p w14:paraId="4C93E054" w14:textId="77777777" w:rsidR="00BD150F" w:rsidRPr="00AF56CD" w:rsidRDefault="00BD150F" w:rsidP="00AF56CD">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shd w:val="clear" w:color="auto" w:fill="FFFFFF"/>
        </w:rPr>
      </w:pPr>
      <w:r w:rsidRPr="00AF56CD">
        <w:rPr>
          <w:rFonts w:ascii="仿宋" w:eastAsia="仿宋" w:hAnsi="仿宋" w:cs="微软雅黑" w:hint="eastAsia"/>
          <w:color w:val="333333"/>
          <w:sz w:val="30"/>
          <w:szCs w:val="30"/>
          <w:shd w:val="clear" w:color="auto" w:fill="FFFFFF"/>
        </w:rPr>
        <w:t>三、设立专家库</w:t>
      </w:r>
    </w:p>
    <w:p w14:paraId="6011D7B2" w14:textId="77777777" w:rsidR="00BD150F" w:rsidRPr="002D421F" w:rsidRDefault="00BD150F" w:rsidP="00BD150F">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shd w:val="clear" w:color="auto" w:fill="FFFFFF"/>
        </w:rPr>
      </w:pPr>
      <w:r w:rsidRPr="002D421F">
        <w:rPr>
          <w:rFonts w:ascii="仿宋" w:eastAsia="仿宋" w:hAnsi="仿宋" w:cs="微软雅黑" w:hint="eastAsia"/>
          <w:color w:val="333333"/>
          <w:sz w:val="30"/>
          <w:szCs w:val="30"/>
          <w:shd w:val="clear" w:color="auto" w:fill="FFFFFF"/>
        </w:rPr>
        <w:lastRenderedPageBreak/>
        <w:t>1、建立专家库。各相关学院负责推荐职业适应性综合考查专家名单，负责笔试出题工作和阅卷工作。有直系亲属参加当年(专升本)职业适应性综合考查的教师不得担任出题和阅卷人员。</w:t>
      </w:r>
    </w:p>
    <w:p w14:paraId="490897CC" w14:textId="5C7DDC9B" w:rsidR="00BD150F" w:rsidRPr="002D421F" w:rsidRDefault="00BD150F" w:rsidP="00BD150F">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shd w:val="clear" w:color="auto" w:fill="FFFFFF"/>
        </w:rPr>
      </w:pPr>
      <w:r w:rsidRPr="002D421F">
        <w:rPr>
          <w:rFonts w:ascii="仿宋" w:eastAsia="仿宋" w:hAnsi="仿宋" w:cs="微软雅黑" w:hint="eastAsia"/>
          <w:color w:val="333333"/>
          <w:sz w:val="30"/>
          <w:szCs w:val="30"/>
          <w:shd w:val="clear" w:color="auto" w:fill="FFFFFF"/>
        </w:rPr>
        <w:t>2、入选专家的基本条件：具有较强责任心的中级（含）以上专业技术职务人员，具有完成职业适应性综合考查的能力。</w:t>
      </w:r>
    </w:p>
    <w:p w14:paraId="3EFB6DDC" w14:textId="04267828" w:rsidR="00FC5D6E" w:rsidRPr="002D421F" w:rsidRDefault="00BD150F">
      <w:pPr>
        <w:pStyle w:val="a6"/>
        <w:shd w:val="clear" w:color="auto" w:fill="FFFFFF"/>
        <w:spacing w:before="0" w:beforeAutospacing="0" w:after="0" w:afterAutospacing="0" w:line="360" w:lineRule="auto"/>
        <w:ind w:firstLine="420"/>
        <w:rPr>
          <w:rFonts w:ascii="仿宋" w:eastAsia="仿宋" w:hAnsi="仿宋" w:cs="微软雅黑"/>
          <w:color w:val="333333"/>
          <w:sz w:val="30"/>
          <w:szCs w:val="30"/>
        </w:rPr>
      </w:pPr>
      <w:r w:rsidRPr="002D421F">
        <w:rPr>
          <w:rFonts w:ascii="仿宋" w:eastAsia="仿宋" w:hAnsi="仿宋" w:cs="微软雅黑" w:hint="eastAsia"/>
          <w:color w:val="333333"/>
          <w:sz w:val="30"/>
          <w:szCs w:val="30"/>
          <w:shd w:val="clear" w:color="auto" w:fill="FFFFFF"/>
        </w:rPr>
        <w:t>四</w:t>
      </w:r>
      <w:r w:rsidR="000C1155" w:rsidRPr="002D421F">
        <w:rPr>
          <w:rFonts w:ascii="仿宋" w:eastAsia="仿宋" w:hAnsi="仿宋" w:cs="微软雅黑" w:hint="eastAsia"/>
          <w:color w:val="333333"/>
          <w:sz w:val="30"/>
          <w:szCs w:val="30"/>
          <w:shd w:val="clear" w:color="auto" w:fill="FFFFFF"/>
        </w:rPr>
        <w:t>、考查与录取办法</w:t>
      </w:r>
    </w:p>
    <w:p w14:paraId="4EB254F5" w14:textId="77777777" w:rsidR="00FC5D6E" w:rsidRPr="002D421F" w:rsidRDefault="000C1155">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shd w:val="clear" w:color="auto" w:fill="FFFFFF"/>
        </w:rPr>
      </w:pPr>
      <w:r w:rsidRPr="002D421F">
        <w:rPr>
          <w:rFonts w:ascii="仿宋" w:eastAsia="仿宋" w:hAnsi="仿宋" w:cs="微软雅黑" w:hint="eastAsia"/>
          <w:color w:val="333333"/>
          <w:sz w:val="30"/>
          <w:szCs w:val="30"/>
          <w:shd w:val="clear" w:color="auto" w:fill="FFFFFF"/>
        </w:rPr>
        <w:t>(一)考查对象</w:t>
      </w:r>
    </w:p>
    <w:p w14:paraId="2A721226" w14:textId="03B0F63E" w:rsidR="00FC5D6E" w:rsidRPr="002D421F" w:rsidRDefault="000C1155">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shd w:val="clear" w:color="auto" w:fill="FFFFFF"/>
        </w:rPr>
      </w:pPr>
      <w:r w:rsidRPr="002D421F">
        <w:rPr>
          <w:rFonts w:ascii="仿宋" w:eastAsia="仿宋" w:hAnsi="仿宋" w:cs="微软雅黑" w:hint="eastAsia"/>
          <w:color w:val="333333"/>
          <w:sz w:val="30"/>
          <w:szCs w:val="30"/>
          <w:shd w:val="clear" w:color="auto" w:fill="FFFFFF"/>
        </w:rPr>
        <w:t>已完成报名并审核合格后的202</w:t>
      </w:r>
      <w:r w:rsidR="00BD150F" w:rsidRPr="002D421F">
        <w:rPr>
          <w:rFonts w:ascii="仿宋" w:eastAsia="仿宋" w:hAnsi="仿宋" w:cs="微软雅黑" w:hint="eastAsia"/>
          <w:color w:val="333333"/>
          <w:sz w:val="30"/>
          <w:szCs w:val="30"/>
          <w:shd w:val="clear" w:color="auto" w:fill="FFFFFF"/>
        </w:rPr>
        <w:t>3</w:t>
      </w:r>
      <w:r w:rsidRPr="002D421F">
        <w:rPr>
          <w:rFonts w:ascii="仿宋" w:eastAsia="仿宋" w:hAnsi="仿宋" w:cs="微软雅黑" w:hint="eastAsia"/>
          <w:color w:val="333333"/>
          <w:sz w:val="30"/>
          <w:szCs w:val="30"/>
          <w:shd w:val="clear" w:color="auto" w:fill="FFFFFF"/>
        </w:rPr>
        <w:t>年报考专升本计划的退役大学生士兵。</w:t>
      </w:r>
    </w:p>
    <w:p w14:paraId="752EF8CB" w14:textId="77777777" w:rsidR="00FC5D6E" w:rsidRPr="002D421F" w:rsidRDefault="000C1155">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shd w:val="clear" w:color="auto" w:fill="FFFFFF"/>
        </w:rPr>
      </w:pPr>
      <w:r w:rsidRPr="002D421F">
        <w:rPr>
          <w:rFonts w:ascii="仿宋" w:eastAsia="仿宋" w:hAnsi="仿宋" w:cs="微软雅黑" w:hint="eastAsia"/>
          <w:color w:val="333333"/>
          <w:sz w:val="30"/>
          <w:szCs w:val="30"/>
          <w:shd w:val="clear" w:color="auto" w:fill="FFFFFF"/>
        </w:rPr>
        <w:t>(二)考查内容</w:t>
      </w:r>
    </w:p>
    <w:p w14:paraId="3501252E" w14:textId="77777777" w:rsidR="00BD150F" w:rsidRPr="00AF56CD" w:rsidRDefault="00BD150F" w:rsidP="00AF56CD">
      <w:pPr>
        <w:pStyle w:val="a6"/>
        <w:shd w:val="clear" w:color="auto" w:fill="FFFFFF"/>
        <w:spacing w:before="0" w:beforeAutospacing="0" w:after="0" w:afterAutospacing="0" w:line="360" w:lineRule="auto"/>
        <w:ind w:firstLineChars="200" w:firstLine="602"/>
        <w:rPr>
          <w:rFonts w:ascii="楷体" w:eastAsia="楷体" w:hAnsi="楷体" w:cs="微软雅黑"/>
          <w:b/>
          <w:color w:val="333333"/>
          <w:sz w:val="30"/>
          <w:szCs w:val="30"/>
          <w:shd w:val="clear" w:color="auto" w:fill="FFFFFF"/>
        </w:rPr>
      </w:pPr>
      <w:r w:rsidRPr="00AF56CD">
        <w:rPr>
          <w:rFonts w:ascii="楷体" w:eastAsia="楷体" w:hAnsi="楷体" w:cs="微软雅黑" w:hint="eastAsia"/>
          <w:b/>
          <w:color w:val="333333"/>
          <w:sz w:val="30"/>
          <w:szCs w:val="30"/>
          <w:shd w:val="clear" w:color="auto" w:fill="FFFFFF"/>
        </w:rPr>
        <w:t>主要考察考生的人文素质、语言应用、政治理论、职业能力等方面内容。</w:t>
      </w:r>
    </w:p>
    <w:p w14:paraId="314E56AC" w14:textId="7FB616A0" w:rsidR="00BD150F" w:rsidRPr="002D421F" w:rsidRDefault="00BD150F" w:rsidP="00BD150F">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rPr>
      </w:pPr>
      <w:r w:rsidRPr="002D421F">
        <w:rPr>
          <w:rFonts w:ascii="仿宋" w:eastAsia="仿宋" w:hAnsi="仿宋" w:cs="微软雅黑" w:hint="eastAsia"/>
          <w:color w:val="333333"/>
          <w:sz w:val="30"/>
          <w:szCs w:val="30"/>
          <w:shd w:val="clear" w:color="auto" w:fill="FFFFFF"/>
        </w:rPr>
        <w:t>(三)考查方式</w:t>
      </w:r>
    </w:p>
    <w:p w14:paraId="255FD03D" w14:textId="77777777" w:rsidR="00BD150F" w:rsidRPr="002D421F" w:rsidRDefault="00BD150F" w:rsidP="00BD150F">
      <w:pPr>
        <w:pStyle w:val="a6"/>
        <w:shd w:val="clear" w:color="auto" w:fill="FFFFFF"/>
        <w:spacing w:before="0" w:beforeAutospacing="0" w:after="0" w:afterAutospacing="0" w:line="360" w:lineRule="auto"/>
        <w:rPr>
          <w:rFonts w:ascii="仿宋" w:eastAsia="仿宋" w:hAnsi="仿宋" w:cs="微软雅黑"/>
          <w:color w:val="333333"/>
          <w:sz w:val="30"/>
          <w:szCs w:val="30"/>
          <w:shd w:val="clear" w:color="auto" w:fill="FFFFFF"/>
        </w:rPr>
      </w:pPr>
      <w:r w:rsidRPr="002D421F">
        <w:rPr>
          <w:rFonts w:ascii="仿宋" w:eastAsia="仿宋" w:hAnsi="仿宋" w:cs="微软雅黑" w:hint="eastAsia"/>
          <w:color w:val="333333"/>
          <w:sz w:val="30"/>
          <w:szCs w:val="30"/>
          <w:shd w:val="clear" w:color="auto" w:fill="FFFFFF"/>
        </w:rPr>
        <w:t>1、测试形式</w:t>
      </w:r>
    </w:p>
    <w:p w14:paraId="67C48023" w14:textId="77777777" w:rsidR="00BD150F" w:rsidRPr="00AF56CD" w:rsidRDefault="00BD150F" w:rsidP="00AF56CD">
      <w:pPr>
        <w:pStyle w:val="a6"/>
        <w:shd w:val="clear" w:color="auto" w:fill="FFFFFF"/>
        <w:spacing w:before="0" w:beforeAutospacing="0" w:after="0" w:afterAutospacing="0" w:line="360" w:lineRule="auto"/>
        <w:ind w:firstLineChars="200" w:firstLine="602"/>
        <w:rPr>
          <w:rFonts w:ascii="楷体" w:eastAsia="楷体" w:hAnsi="楷体" w:cs="微软雅黑"/>
          <w:b/>
          <w:color w:val="333333"/>
          <w:sz w:val="30"/>
          <w:szCs w:val="30"/>
          <w:shd w:val="clear" w:color="auto" w:fill="FFFFFF"/>
        </w:rPr>
      </w:pPr>
      <w:r w:rsidRPr="00AF56CD">
        <w:rPr>
          <w:rFonts w:ascii="楷体" w:eastAsia="楷体" w:hAnsi="楷体" w:cs="微软雅黑" w:hint="eastAsia"/>
          <w:b/>
          <w:color w:val="333333"/>
          <w:sz w:val="30"/>
          <w:szCs w:val="30"/>
          <w:shd w:val="clear" w:color="auto" w:fill="FFFFFF"/>
        </w:rPr>
        <w:t>采取笔试的形式统一考试（闭卷），笔试时间2个小时。</w:t>
      </w:r>
    </w:p>
    <w:p w14:paraId="78749F98" w14:textId="77777777" w:rsidR="00BD150F" w:rsidRPr="002D421F" w:rsidRDefault="00BD150F" w:rsidP="00BD150F">
      <w:pPr>
        <w:pStyle w:val="a6"/>
        <w:shd w:val="clear" w:color="auto" w:fill="FFFFFF"/>
        <w:spacing w:before="0" w:beforeAutospacing="0" w:after="0" w:afterAutospacing="0" w:line="360" w:lineRule="auto"/>
        <w:rPr>
          <w:rFonts w:ascii="仿宋" w:eastAsia="仿宋" w:hAnsi="仿宋" w:cs="微软雅黑"/>
          <w:color w:val="333333"/>
          <w:sz w:val="30"/>
          <w:szCs w:val="30"/>
          <w:shd w:val="clear" w:color="auto" w:fill="FFFFFF"/>
        </w:rPr>
      </w:pPr>
      <w:r w:rsidRPr="002D421F">
        <w:rPr>
          <w:rFonts w:ascii="仿宋" w:eastAsia="仿宋" w:hAnsi="仿宋" w:cs="微软雅黑" w:hint="eastAsia"/>
          <w:color w:val="333333"/>
          <w:sz w:val="30"/>
          <w:szCs w:val="30"/>
          <w:shd w:val="clear" w:color="auto" w:fill="FFFFFF"/>
        </w:rPr>
        <w:t>2、测试具体流程</w:t>
      </w:r>
    </w:p>
    <w:p w14:paraId="2D1B851A" w14:textId="77777777" w:rsidR="00BD150F" w:rsidRPr="002D421F" w:rsidRDefault="00BD150F" w:rsidP="00BD150F">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rPr>
      </w:pPr>
      <w:r w:rsidRPr="002D421F">
        <w:rPr>
          <w:rFonts w:ascii="仿宋" w:eastAsia="仿宋" w:hAnsi="仿宋" w:cs="微软雅黑" w:hint="eastAsia"/>
          <w:color w:val="333333"/>
          <w:sz w:val="30"/>
          <w:szCs w:val="30"/>
          <w:shd w:val="clear" w:color="auto" w:fill="FFFFFF"/>
        </w:rPr>
        <w:t>考生根据网站公布信息找到自己所在考场，根据考号按照座位进入考场进行职业适应性综合考查。</w:t>
      </w:r>
    </w:p>
    <w:p w14:paraId="13CE0C17" w14:textId="77777777" w:rsidR="00BD150F" w:rsidRPr="002D421F" w:rsidRDefault="00BD150F" w:rsidP="00BD150F">
      <w:pPr>
        <w:pStyle w:val="a6"/>
        <w:shd w:val="clear" w:color="auto" w:fill="FFFFFF"/>
        <w:spacing w:before="0" w:beforeAutospacing="0" w:after="0" w:afterAutospacing="0" w:line="360" w:lineRule="auto"/>
        <w:rPr>
          <w:rFonts w:ascii="仿宋" w:eastAsia="仿宋" w:hAnsi="仿宋" w:cs="微软雅黑"/>
          <w:color w:val="333333"/>
          <w:sz w:val="30"/>
          <w:szCs w:val="30"/>
        </w:rPr>
      </w:pPr>
      <w:r w:rsidRPr="002D421F">
        <w:rPr>
          <w:rFonts w:ascii="仿宋" w:eastAsia="仿宋" w:hAnsi="仿宋" w:cs="微软雅黑" w:hint="eastAsia"/>
          <w:color w:val="333333"/>
          <w:sz w:val="30"/>
          <w:szCs w:val="30"/>
          <w:shd w:val="clear" w:color="auto" w:fill="FFFFFF"/>
        </w:rPr>
        <w:t>3、测试要求</w:t>
      </w:r>
    </w:p>
    <w:p w14:paraId="62B2996F" w14:textId="77777777" w:rsidR="00BD150F" w:rsidRPr="002D421F" w:rsidRDefault="00BD150F" w:rsidP="00BD150F">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shd w:val="clear" w:color="auto" w:fill="FFFFFF"/>
        </w:rPr>
      </w:pPr>
      <w:r w:rsidRPr="002D421F">
        <w:rPr>
          <w:rFonts w:ascii="仿宋" w:eastAsia="仿宋" w:hAnsi="仿宋" w:cs="微软雅黑" w:hint="eastAsia"/>
          <w:color w:val="333333"/>
          <w:sz w:val="30"/>
          <w:szCs w:val="30"/>
          <w:shd w:val="clear" w:color="auto" w:fill="FFFFFF"/>
        </w:rPr>
        <w:t>根据报名人数安排考场，每个考场安排2名监考人员。开考15分钟后，严禁迟到考生再进入考场。该测试为闭卷考试，严禁携带考试材料、复印资料、手机等。除监考人员、纪委监督人</w:t>
      </w:r>
      <w:r w:rsidRPr="002D421F">
        <w:rPr>
          <w:rFonts w:ascii="仿宋" w:eastAsia="仿宋" w:hAnsi="仿宋" w:cs="微软雅黑" w:hint="eastAsia"/>
          <w:color w:val="333333"/>
          <w:sz w:val="30"/>
          <w:szCs w:val="30"/>
          <w:shd w:val="clear" w:color="auto" w:fill="FFFFFF"/>
        </w:rPr>
        <w:lastRenderedPageBreak/>
        <w:t>员和巡视人员外，严禁其他无关人员出入。测试中有缺考或舞弊行为者，该门课程试卷成绩以0分计，取消专升本录取资格。</w:t>
      </w:r>
    </w:p>
    <w:p w14:paraId="1F4E0822" w14:textId="78B5114F" w:rsidR="00FC5D6E" w:rsidRPr="002D421F" w:rsidRDefault="00BD150F" w:rsidP="00BD150F">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rPr>
      </w:pPr>
      <w:r w:rsidRPr="002D421F">
        <w:rPr>
          <w:rFonts w:ascii="仿宋" w:eastAsia="仿宋" w:hAnsi="仿宋" w:cs="微软雅黑" w:hint="eastAsia"/>
          <w:color w:val="333333"/>
          <w:sz w:val="30"/>
          <w:szCs w:val="30"/>
          <w:shd w:val="clear" w:color="auto" w:fill="FFFFFF"/>
        </w:rPr>
        <w:t xml:space="preserve"> </w:t>
      </w:r>
      <w:r w:rsidR="000C1155" w:rsidRPr="002D421F">
        <w:rPr>
          <w:rFonts w:ascii="仿宋" w:eastAsia="仿宋" w:hAnsi="仿宋" w:cs="微软雅黑" w:hint="eastAsia"/>
          <w:color w:val="333333"/>
          <w:sz w:val="30"/>
          <w:szCs w:val="30"/>
          <w:shd w:val="clear" w:color="auto" w:fill="FFFFFF"/>
        </w:rPr>
        <w:t>(四)评分标准</w:t>
      </w:r>
    </w:p>
    <w:p w14:paraId="0F9AD4F3" w14:textId="3AB36F7A" w:rsidR="00FC5D6E" w:rsidRPr="00AF56CD" w:rsidRDefault="00605313" w:rsidP="00AF56CD">
      <w:pPr>
        <w:pStyle w:val="a6"/>
        <w:shd w:val="clear" w:color="auto" w:fill="FFFFFF"/>
        <w:spacing w:before="0" w:beforeAutospacing="0" w:after="0" w:afterAutospacing="0" w:line="360" w:lineRule="auto"/>
        <w:ind w:firstLineChars="200" w:firstLine="602"/>
        <w:rPr>
          <w:rFonts w:ascii="楷体" w:eastAsia="楷体" w:hAnsi="楷体" w:cs="微软雅黑"/>
          <w:b/>
          <w:color w:val="333333"/>
          <w:sz w:val="30"/>
          <w:szCs w:val="30"/>
          <w:shd w:val="clear" w:color="auto" w:fill="FFFFFF"/>
        </w:rPr>
      </w:pPr>
      <w:r w:rsidRPr="00AF56CD">
        <w:rPr>
          <w:rFonts w:ascii="楷体" w:eastAsia="楷体" w:hAnsi="楷体" w:cs="微软雅黑" w:hint="eastAsia"/>
          <w:b/>
          <w:color w:val="333333"/>
          <w:sz w:val="30"/>
          <w:szCs w:val="30"/>
          <w:shd w:val="clear" w:color="auto" w:fill="FFFFFF"/>
        </w:rPr>
        <w:t>职业适应性综合考查满分 100 分，其中：人文素质 25 分，语言应用 25 分，政治理论 25 分，职业能力 25 分。</w:t>
      </w:r>
    </w:p>
    <w:tbl>
      <w:tblPr>
        <w:tblStyle w:val="a7"/>
        <w:tblW w:w="0" w:type="auto"/>
        <w:tblInd w:w="442" w:type="dxa"/>
        <w:tblLook w:val="04A0" w:firstRow="1" w:lastRow="0" w:firstColumn="1" w:lastColumn="0" w:noHBand="0" w:noVBand="1"/>
      </w:tblPr>
      <w:tblGrid>
        <w:gridCol w:w="1281"/>
        <w:gridCol w:w="1385"/>
        <w:gridCol w:w="3946"/>
        <w:gridCol w:w="1027"/>
      </w:tblGrid>
      <w:tr w:rsidR="00605313" w:rsidRPr="002D421F" w14:paraId="7DD41A1C" w14:textId="77777777" w:rsidTr="000C0CB7">
        <w:trPr>
          <w:trHeight w:val="513"/>
        </w:trPr>
        <w:tc>
          <w:tcPr>
            <w:tcW w:w="1281" w:type="dxa"/>
          </w:tcPr>
          <w:p w14:paraId="341B412F"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28"/>
                <w:szCs w:val="28"/>
                <w:shd w:val="clear" w:color="auto" w:fill="FFFFFF"/>
              </w:rPr>
              <w:t>项目</w:t>
            </w:r>
          </w:p>
        </w:tc>
        <w:tc>
          <w:tcPr>
            <w:tcW w:w="1385" w:type="dxa"/>
          </w:tcPr>
          <w:p w14:paraId="14A083B7"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28"/>
                <w:szCs w:val="28"/>
                <w:shd w:val="clear" w:color="auto" w:fill="FFFFFF"/>
              </w:rPr>
              <w:t>出题形式</w:t>
            </w:r>
          </w:p>
        </w:tc>
        <w:tc>
          <w:tcPr>
            <w:tcW w:w="3946" w:type="dxa"/>
          </w:tcPr>
          <w:p w14:paraId="6CE9BC93"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28"/>
                <w:szCs w:val="28"/>
                <w:shd w:val="clear" w:color="auto" w:fill="FFFFFF"/>
              </w:rPr>
              <w:t>考查内容</w:t>
            </w:r>
          </w:p>
        </w:tc>
        <w:tc>
          <w:tcPr>
            <w:tcW w:w="1027" w:type="dxa"/>
          </w:tcPr>
          <w:p w14:paraId="5DF43CFA"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28"/>
                <w:szCs w:val="28"/>
                <w:shd w:val="clear" w:color="auto" w:fill="FFFFFF"/>
              </w:rPr>
              <w:t>分值</w:t>
            </w:r>
          </w:p>
        </w:tc>
      </w:tr>
      <w:tr w:rsidR="00605313" w:rsidRPr="002D421F" w14:paraId="660FB6A4" w14:textId="77777777" w:rsidTr="000C0CB7">
        <w:trPr>
          <w:trHeight w:val="121"/>
        </w:trPr>
        <w:tc>
          <w:tcPr>
            <w:tcW w:w="1281" w:type="dxa"/>
          </w:tcPr>
          <w:p w14:paraId="4CFA9577"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30"/>
                <w:szCs w:val="30"/>
                <w:shd w:val="clear" w:color="auto" w:fill="FFFFFF"/>
              </w:rPr>
              <w:t>人文素质</w:t>
            </w:r>
          </w:p>
        </w:tc>
        <w:tc>
          <w:tcPr>
            <w:tcW w:w="1385" w:type="dxa"/>
          </w:tcPr>
          <w:p w14:paraId="4444C248"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28"/>
                <w:szCs w:val="28"/>
                <w:shd w:val="clear" w:color="auto" w:fill="FFFFFF"/>
              </w:rPr>
              <w:t>选择题、或填空题</w:t>
            </w:r>
          </w:p>
        </w:tc>
        <w:tc>
          <w:tcPr>
            <w:tcW w:w="3946" w:type="dxa"/>
          </w:tcPr>
          <w:p w14:paraId="1CDE2C02"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28"/>
                <w:szCs w:val="28"/>
                <w:shd w:val="clear" w:color="auto" w:fill="FFFFFF"/>
              </w:rPr>
              <w:t>主要考查基本的语文知识、语言积累、语文能力、语文学习方法和习惯，以及思维能力、人文素养等。</w:t>
            </w:r>
          </w:p>
        </w:tc>
        <w:tc>
          <w:tcPr>
            <w:tcW w:w="1027" w:type="dxa"/>
          </w:tcPr>
          <w:p w14:paraId="124B1921"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28"/>
                <w:szCs w:val="28"/>
                <w:shd w:val="clear" w:color="auto" w:fill="FFFFFF"/>
              </w:rPr>
              <w:t>25分</w:t>
            </w:r>
          </w:p>
        </w:tc>
      </w:tr>
      <w:tr w:rsidR="00605313" w:rsidRPr="002D421F" w14:paraId="6E5DA4F1" w14:textId="77777777" w:rsidTr="000C0CB7">
        <w:trPr>
          <w:trHeight w:val="549"/>
        </w:trPr>
        <w:tc>
          <w:tcPr>
            <w:tcW w:w="1281" w:type="dxa"/>
          </w:tcPr>
          <w:p w14:paraId="03DE9F80"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30"/>
                <w:szCs w:val="30"/>
                <w:shd w:val="clear" w:color="auto" w:fill="FFFFFF"/>
              </w:rPr>
              <w:t>语言应用</w:t>
            </w:r>
          </w:p>
        </w:tc>
        <w:tc>
          <w:tcPr>
            <w:tcW w:w="1385" w:type="dxa"/>
          </w:tcPr>
          <w:p w14:paraId="0E99B6E3"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28"/>
                <w:szCs w:val="28"/>
                <w:shd w:val="clear" w:color="auto" w:fill="FFFFFF"/>
              </w:rPr>
              <w:t>选择题、或翻译题、或写作题</w:t>
            </w:r>
          </w:p>
        </w:tc>
        <w:tc>
          <w:tcPr>
            <w:tcW w:w="3946" w:type="dxa"/>
          </w:tcPr>
          <w:p w14:paraId="3A09DD95"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28"/>
                <w:szCs w:val="28"/>
                <w:shd w:val="clear" w:color="auto" w:fill="FFFFFF"/>
              </w:rPr>
              <w:t>中英文语言的应用能力、中文翻译英文、英文翻译中文、中英文写作等。</w:t>
            </w:r>
          </w:p>
        </w:tc>
        <w:tc>
          <w:tcPr>
            <w:tcW w:w="1027" w:type="dxa"/>
          </w:tcPr>
          <w:p w14:paraId="27868308"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28"/>
                <w:szCs w:val="28"/>
                <w:shd w:val="clear" w:color="auto" w:fill="FFFFFF"/>
              </w:rPr>
              <w:t>25分</w:t>
            </w:r>
          </w:p>
        </w:tc>
      </w:tr>
      <w:tr w:rsidR="00605313" w:rsidRPr="002D421F" w14:paraId="261B9FBD" w14:textId="77777777" w:rsidTr="000C0CB7">
        <w:trPr>
          <w:trHeight w:val="88"/>
        </w:trPr>
        <w:tc>
          <w:tcPr>
            <w:tcW w:w="1281" w:type="dxa"/>
          </w:tcPr>
          <w:p w14:paraId="198DA5FE"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30"/>
                <w:szCs w:val="30"/>
                <w:shd w:val="clear" w:color="auto" w:fill="FFFFFF"/>
              </w:rPr>
              <w:t>政治理论</w:t>
            </w:r>
          </w:p>
        </w:tc>
        <w:tc>
          <w:tcPr>
            <w:tcW w:w="1385" w:type="dxa"/>
          </w:tcPr>
          <w:p w14:paraId="6A25BF3D"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28"/>
                <w:szCs w:val="28"/>
                <w:shd w:val="clear" w:color="auto" w:fill="FFFFFF"/>
              </w:rPr>
              <w:t>选择题、或填空题、或问答题</w:t>
            </w:r>
          </w:p>
        </w:tc>
        <w:tc>
          <w:tcPr>
            <w:tcW w:w="3946" w:type="dxa"/>
          </w:tcPr>
          <w:p w14:paraId="45266951"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28"/>
                <w:szCs w:val="28"/>
                <w:shd w:val="clear" w:color="auto" w:fill="FFFFFF"/>
              </w:rPr>
              <w:t>考查考生具备的基本思想素质和基本政治素质。</w:t>
            </w:r>
          </w:p>
        </w:tc>
        <w:tc>
          <w:tcPr>
            <w:tcW w:w="1027" w:type="dxa"/>
          </w:tcPr>
          <w:p w14:paraId="6DA32050"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28"/>
                <w:szCs w:val="28"/>
                <w:shd w:val="clear" w:color="auto" w:fill="FFFFFF"/>
              </w:rPr>
              <w:t>25分</w:t>
            </w:r>
          </w:p>
        </w:tc>
      </w:tr>
      <w:tr w:rsidR="00605313" w:rsidRPr="002D421F" w14:paraId="69D11CDE" w14:textId="77777777" w:rsidTr="000C0CB7">
        <w:trPr>
          <w:trHeight w:val="550"/>
        </w:trPr>
        <w:tc>
          <w:tcPr>
            <w:tcW w:w="1281" w:type="dxa"/>
          </w:tcPr>
          <w:p w14:paraId="0CCBE71C"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28"/>
                <w:szCs w:val="28"/>
                <w:shd w:val="clear" w:color="auto" w:fill="FFFFFF"/>
              </w:rPr>
              <w:t>职业能力</w:t>
            </w:r>
          </w:p>
        </w:tc>
        <w:tc>
          <w:tcPr>
            <w:tcW w:w="1385" w:type="dxa"/>
          </w:tcPr>
          <w:p w14:paraId="056DE1A9"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28"/>
                <w:szCs w:val="28"/>
                <w:shd w:val="clear" w:color="auto" w:fill="FFFFFF"/>
              </w:rPr>
              <w:t>写作题</w:t>
            </w:r>
          </w:p>
        </w:tc>
        <w:tc>
          <w:tcPr>
            <w:tcW w:w="3946" w:type="dxa"/>
          </w:tcPr>
          <w:p w14:paraId="6376C49E"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28"/>
                <w:szCs w:val="28"/>
                <w:shd w:val="clear" w:color="auto" w:fill="FFFFFF"/>
              </w:rPr>
              <w:t>考查对所报考专业的基本了解情况，对所报考专业相关行业的基本了解情况，入校后的学习计划，未来的职业规划等。</w:t>
            </w:r>
          </w:p>
        </w:tc>
        <w:tc>
          <w:tcPr>
            <w:tcW w:w="1027" w:type="dxa"/>
          </w:tcPr>
          <w:p w14:paraId="5E61D264" w14:textId="77777777" w:rsidR="00605313" w:rsidRPr="002D421F" w:rsidRDefault="00605313" w:rsidP="000C0CB7">
            <w:pPr>
              <w:pStyle w:val="a6"/>
              <w:spacing w:before="0" w:beforeAutospacing="0" w:after="0" w:afterAutospacing="0" w:line="360" w:lineRule="auto"/>
              <w:rPr>
                <w:rFonts w:ascii="仿宋" w:eastAsia="仿宋" w:hAnsi="仿宋" w:cs="微软雅黑"/>
                <w:color w:val="333333"/>
                <w:sz w:val="28"/>
                <w:szCs w:val="28"/>
                <w:shd w:val="clear" w:color="auto" w:fill="FFFFFF"/>
              </w:rPr>
            </w:pPr>
            <w:r w:rsidRPr="002D421F">
              <w:rPr>
                <w:rFonts w:ascii="仿宋" w:eastAsia="仿宋" w:hAnsi="仿宋" w:cs="微软雅黑" w:hint="eastAsia"/>
                <w:color w:val="333333"/>
                <w:sz w:val="28"/>
                <w:szCs w:val="28"/>
                <w:shd w:val="clear" w:color="auto" w:fill="FFFFFF"/>
              </w:rPr>
              <w:t>25分</w:t>
            </w:r>
          </w:p>
        </w:tc>
      </w:tr>
    </w:tbl>
    <w:p w14:paraId="10C85F0F" w14:textId="77777777" w:rsidR="00605313" w:rsidRPr="002D421F" w:rsidRDefault="00605313" w:rsidP="00605313">
      <w:pPr>
        <w:pStyle w:val="a6"/>
        <w:shd w:val="clear" w:color="auto" w:fill="FFFFFF"/>
        <w:spacing w:before="0" w:beforeAutospacing="0" w:after="0" w:afterAutospacing="0" w:line="360" w:lineRule="auto"/>
        <w:rPr>
          <w:rFonts w:ascii="仿宋" w:eastAsia="仿宋" w:hAnsi="仿宋" w:cs="微软雅黑"/>
          <w:color w:val="333333"/>
          <w:sz w:val="30"/>
          <w:szCs w:val="30"/>
          <w:shd w:val="clear" w:color="auto" w:fill="FFFFFF"/>
        </w:rPr>
      </w:pPr>
    </w:p>
    <w:p w14:paraId="3E3CD0EE" w14:textId="77777777" w:rsidR="00605313" w:rsidRPr="002D421F" w:rsidRDefault="00605313">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shd w:val="clear" w:color="auto" w:fill="FFFFFF"/>
        </w:rPr>
      </w:pPr>
      <w:r w:rsidRPr="002D421F">
        <w:rPr>
          <w:rFonts w:ascii="仿宋" w:eastAsia="仿宋" w:hAnsi="仿宋" w:cs="微软雅黑" w:hint="eastAsia"/>
          <w:color w:val="333333"/>
          <w:sz w:val="30"/>
          <w:szCs w:val="30"/>
          <w:shd w:val="clear" w:color="auto" w:fill="FFFFFF"/>
        </w:rPr>
        <w:t>根据学校专升本退役大学生士兵职业适应性综合考查评分细则，从专家组中挑选若干阅卷人员，阅卷后每个试卷不少于2人复核。试卷得分即为该考生的最终得分。</w:t>
      </w:r>
    </w:p>
    <w:p w14:paraId="7E6BF225" w14:textId="3E2815A6" w:rsidR="00FC5D6E" w:rsidRPr="002D421F" w:rsidRDefault="000C1155">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shd w:val="clear" w:color="auto" w:fill="FFFFFF"/>
        </w:rPr>
      </w:pPr>
      <w:r w:rsidRPr="002D421F">
        <w:rPr>
          <w:rFonts w:ascii="仿宋" w:eastAsia="仿宋" w:hAnsi="仿宋" w:cs="微软雅黑" w:hint="eastAsia"/>
          <w:color w:val="333333"/>
          <w:sz w:val="30"/>
          <w:szCs w:val="30"/>
          <w:shd w:val="clear" w:color="auto" w:fill="FFFFFF"/>
        </w:rPr>
        <w:t>(五)录取工作</w:t>
      </w:r>
    </w:p>
    <w:p w14:paraId="0E357233" w14:textId="7EBF858D" w:rsidR="00FC5D6E" w:rsidRPr="002D421F" w:rsidRDefault="000C1155">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shd w:val="clear" w:color="auto" w:fill="FFFFFF"/>
        </w:rPr>
      </w:pPr>
      <w:r w:rsidRPr="002D421F">
        <w:rPr>
          <w:rFonts w:ascii="仿宋" w:eastAsia="仿宋" w:hAnsi="仿宋" w:cs="微软雅黑" w:hint="eastAsia"/>
          <w:color w:val="333333"/>
          <w:sz w:val="30"/>
          <w:szCs w:val="30"/>
          <w:shd w:val="clear" w:color="auto" w:fill="FFFFFF"/>
        </w:rPr>
        <w:t>1、分数线划定办法：根据测试成绩，结合各专业报考人数情况，统筹安排，分别划定各专业录取最低控制分数线。</w:t>
      </w:r>
      <w:r w:rsidRPr="002D421F">
        <w:rPr>
          <w:rFonts w:ascii="仿宋" w:eastAsia="仿宋" w:hAnsi="仿宋" w:cs="微软雅黑" w:hint="eastAsia"/>
          <w:color w:val="333333"/>
          <w:sz w:val="30"/>
          <w:szCs w:val="30"/>
          <w:shd w:val="clear" w:color="auto" w:fill="FFFFFF"/>
        </w:rPr>
        <w:br/>
      </w:r>
      <w:r w:rsidRPr="002D421F">
        <w:rPr>
          <w:rFonts w:hint="eastAsia"/>
          <w:color w:val="333333"/>
          <w:sz w:val="30"/>
          <w:szCs w:val="30"/>
          <w:shd w:val="clear" w:color="auto" w:fill="FFFFFF"/>
        </w:rPr>
        <w:t> </w:t>
      </w:r>
      <w:r w:rsidRPr="002D421F">
        <w:rPr>
          <w:rFonts w:ascii="仿宋" w:eastAsia="仿宋" w:hAnsi="仿宋" w:cs="微软雅黑" w:hint="eastAsia"/>
          <w:color w:val="333333"/>
          <w:sz w:val="30"/>
          <w:szCs w:val="30"/>
          <w:shd w:val="clear" w:color="auto" w:fill="FFFFFF"/>
        </w:rPr>
        <w:t xml:space="preserve"> </w:t>
      </w:r>
      <w:r w:rsidRPr="002D421F">
        <w:rPr>
          <w:rFonts w:hint="eastAsia"/>
          <w:color w:val="333333"/>
          <w:sz w:val="30"/>
          <w:szCs w:val="30"/>
          <w:shd w:val="clear" w:color="auto" w:fill="FFFFFF"/>
        </w:rPr>
        <w:t> </w:t>
      </w:r>
      <w:r w:rsidRPr="002D421F">
        <w:rPr>
          <w:rFonts w:ascii="仿宋" w:eastAsia="仿宋" w:hAnsi="仿宋" w:cs="微软雅黑" w:hint="eastAsia"/>
          <w:color w:val="333333"/>
          <w:sz w:val="30"/>
          <w:szCs w:val="30"/>
          <w:shd w:val="clear" w:color="auto" w:fill="FFFFFF"/>
        </w:rPr>
        <w:t xml:space="preserve">  2、录取办法：各专业首先按考生志愿将测试成绩从高到低排序录取（缺考考生取消录取资格）。</w:t>
      </w:r>
    </w:p>
    <w:p w14:paraId="336AD2A3" w14:textId="21AFC85D" w:rsidR="00FC5D6E" w:rsidRPr="002D421F" w:rsidRDefault="000C1155">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shd w:val="clear" w:color="auto" w:fill="FFFFFF"/>
        </w:rPr>
      </w:pPr>
      <w:r w:rsidRPr="002D421F">
        <w:rPr>
          <w:rFonts w:ascii="仿宋" w:eastAsia="仿宋" w:hAnsi="仿宋" w:cs="微软雅黑" w:hint="eastAsia"/>
          <w:color w:val="333333"/>
          <w:sz w:val="30"/>
          <w:szCs w:val="30"/>
          <w:shd w:val="clear" w:color="auto" w:fill="FFFFFF"/>
        </w:rPr>
        <w:t>3、补录方法：第一轮录取结束后，未完成的退役大学生士兵计划，由教育厅统一在专升本报名平台公布。第一轮未被录取的退役大学生士兵，</w:t>
      </w:r>
      <w:r w:rsidR="00605313" w:rsidRPr="002D421F">
        <w:rPr>
          <w:rFonts w:ascii="仿宋" w:eastAsia="仿宋" w:hAnsi="仿宋" w:cs="微软雅黑" w:hint="eastAsia"/>
          <w:color w:val="333333"/>
          <w:sz w:val="30"/>
          <w:szCs w:val="30"/>
          <w:shd w:val="clear" w:color="auto" w:fill="FFFFFF"/>
        </w:rPr>
        <w:t>可</w:t>
      </w:r>
      <w:r w:rsidRPr="002D421F">
        <w:rPr>
          <w:rFonts w:ascii="仿宋" w:eastAsia="仿宋" w:hAnsi="仿宋" w:cs="微软雅黑" w:hint="eastAsia"/>
          <w:color w:val="333333"/>
          <w:sz w:val="30"/>
          <w:szCs w:val="30"/>
          <w:shd w:val="clear" w:color="auto" w:fill="FFFFFF"/>
        </w:rPr>
        <w:t>根据补录计划到相应招生高校按照招生简章要求进行补录报名。第一轮已被录取的考生不得再参加补录报名，本校将按照招生简章规定对参加本校补录的考生综合评价，择优录取。</w:t>
      </w:r>
    </w:p>
    <w:p w14:paraId="241F9554" w14:textId="717D104D" w:rsidR="00FC5D6E" w:rsidRPr="002D421F" w:rsidRDefault="000C1155">
      <w:pPr>
        <w:pStyle w:val="a6"/>
        <w:shd w:val="clear" w:color="auto" w:fill="FFFFFF"/>
        <w:spacing w:before="0" w:beforeAutospacing="0" w:after="0" w:afterAutospacing="0" w:line="360" w:lineRule="auto"/>
        <w:ind w:firstLineChars="200" w:firstLine="600"/>
        <w:rPr>
          <w:rFonts w:ascii="仿宋" w:eastAsia="仿宋" w:hAnsi="仿宋" w:cs="微软雅黑"/>
          <w:color w:val="333333"/>
          <w:sz w:val="30"/>
          <w:szCs w:val="30"/>
          <w:shd w:val="clear" w:color="auto" w:fill="FFFFFF"/>
        </w:rPr>
      </w:pPr>
      <w:r w:rsidRPr="002D421F">
        <w:rPr>
          <w:rFonts w:ascii="仿宋" w:eastAsia="仿宋" w:hAnsi="仿宋" w:cs="微软雅黑" w:hint="eastAsia"/>
          <w:color w:val="333333"/>
          <w:sz w:val="30"/>
          <w:szCs w:val="30"/>
          <w:shd w:val="clear" w:color="auto" w:fill="FFFFFF"/>
        </w:rPr>
        <w:t>4、被录取但未按学院规定时间预报到者视为自动放弃，所空缺</w:t>
      </w:r>
      <w:r w:rsidR="00305E19">
        <w:rPr>
          <w:rFonts w:ascii="仿宋" w:eastAsia="仿宋" w:hAnsi="仿宋" w:cs="微软雅黑" w:hint="eastAsia"/>
          <w:color w:val="333333"/>
          <w:sz w:val="30"/>
          <w:szCs w:val="30"/>
          <w:shd w:val="clear" w:color="auto" w:fill="FFFFFF"/>
        </w:rPr>
        <w:t>名</w:t>
      </w:r>
      <w:bookmarkStart w:id="0" w:name="_GoBack"/>
      <w:bookmarkEnd w:id="0"/>
      <w:r w:rsidRPr="002D421F">
        <w:rPr>
          <w:rFonts w:ascii="仿宋" w:eastAsia="仿宋" w:hAnsi="仿宋" w:cs="微软雅黑" w:hint="eastAsia"/>
          <w:color w:val="333333"/>
          <w:sz w:val="30"/>
          <w:szCs w:val="30"/>
          <w:shd w:val="clear" w:color="auto" w:fill="FFFFFF"/>
        </w:rPr>
        <w:t>额根据</w:t>
      </w:r>
      <w:r w:rsidR="005250D2">
        <w:rPr>
          <w:rFonts w:ascii="仿宋" w:eastAsia="仿宋" w:hAnsi="仿宋" w:cs="微软雅黑" w:hint="eastAsia"/>
          <w:color w:val="333333"/>
          <w:sz w:val="30"/>
          <w:szCs w:val="30"/>
          <w:shd w:val="clear" w:color="auto" w:fill="FFFFFF"/>
        </w:rPr>
        <w:t>湖北</w:t>
      </w:r>
      <w:r w:rsidRPr="002D421F">
        <w:rPr>
          <w:rFonts w:ascii="仿宋" w:eastAsia="仿宋" w:hAnsi="仿宋" w:cs="微软雅黑" w:hint="eastAsia"/>
          <w:color w:val="333333"/>
          <w:sz w:val="30"/>
          <w:szCs w:val="30"/>
          <w:shd w:val="clear" w:color="auto" w:fill="FFFFFF"/>
        </w:rPr>
        <w:t>省教育厅的规定执行。</w:t>
      </w:r>
    </w:p>
    <w:p w14:paraId="6AB07062" w14:textId="77777777" w:rsidR="00FC5D6E" w:rsidRPr="002D421F" w:rsidRDefault="000C1155">
      <w:pPr>
        <w:pStyle w:val="a6"/>
        <w:shd w:val="clear" w:color="auto" w:fill="FFFFFF"/>
        <w:spacing w:before="0" w:beforeAutospacing="0" w:after="0" w:afterAutospacing="0" w:line="360" w:lineRule="auto"/>
        <w:ind w:firstLine="420"/>
        <w:rPr>
          <w:rFonts w:ascii="仿宋" w:eastAsia="仿宋" w:hAnsi="仿宋" w:cs="微软雅黑"/>
          <w:color w:val="333333"/>
          <w:sz w:val="30"/>
          <w:szCs w:val="30"/>
        </w:rPr>
      </w:pPr>
      <w:r w:rsidRPr="002D421F">
        <w:rPr>
          <w:rFonts w:ascii="仿宋" w:eastAsia="仿宋" w:hAnsi="仿宋" w:cs="微软雅黑" w:hint="eastAsia"/>
          <w:color w:val="333333"/>
          <w:sz w:val="30"/>
          <w:szCs w:val="30"/>
          <w:shd w:val="clear" w:color="auto" w:fill="FFFFFF"/>
        </w:rPr>
        <w:t>四、测试监督</w:t>
      </w:r>
    </w:p>
    <w:p w14:paraId="26A5DC6F" w14:textId="025E2D3C" w:rsidR="00FC5D6E" w:rsidRPr="002D421F" w:rsidRDefault="00605313">
      <w:pPr>
        <w:pStyle w:val="a6"/>
        <w:shd w:val="clear" w:color="auto" w:fill="FFFFFF"/>
        <w:spacing w:before="0" w:beforeAutospacing="0" w:after="0" w:afterAutospacing="0" w:line="360" w:lineRule="auto"/>
        <w:ind w:firstLine="420"/>
        <w:rPr>
          <w:rFonts w:ascii="仿宋" w:eastAsia="仿宋" w:hAnsi="仿宋" w:cs="微软雅黑"/>
          <w:color w:val="333333"/>
          <w:sz w:val="30"/>
          <w:szCs w:val="30"/>
          <w:shd w:val="clear" w:color="auto" w:fill="FFFFFF"/>
        </w:rPr>
      </w:pPr>
      <w:r w:rsidRPr="002D421F">
        <w:rPr>
          <w:rFonts w:ascii="仿宋" w:eastAsia="仿宋" w:hAnsi="仿宋" w:cs="微软雅黑" w:hint="eastAsia"/>
          <w:color w:val="333333"/>
          <w:sz w:val="30"/>
          <w:szCs w:val="30"/>
          <w:shd w:val="clear" w:color="auto" w:fill="FFFFFF"/>
        </w:rPr>
        <w:t>校纪检监察部门全程实施监督。一经发现出题专家、阅卷专家和监考人员在考试过程中有违纪违规行为的，应终止其出题资格、阅卷资格和监考资格，并视情节提出进一步处理的意见。监</w:t>
      </w:r>
      <w:r w:rsidRPr="002D421F">
        <w:rPr>
          <w:rFonts w:ascii="仿宋" w:eastAsia="仿宋" w:hAnsi="仿宋" w:cs="微软雅黑" w:hint="eastAsia"/>
          <w:color w:val="333333"/>
          <w:sz w:val="30"/>
          <w:szCs w:val="30"/>
          <w:shd w:val="clear" w:color="auto" w:fill="FFFFFF"/>
        </w:rPr>
        <w:lastRenderedPageBreak/>
        <w:t>督人员不得干扰出题、阅卷和监考工作的正常进行，不对考评结果发表意见建议。</w:t>
      </w:r>
    </w:p>
    <w:p w14:paraId="44065129" w14:textId="77777777" w:rsidR="00FC5D6E" w:rsidRPr="002D421F" w:rsidRDefault="00FC5D6E">
      <w:pPr>
        <w:pStyle w:val="a6"/>
        <w:shd w:val="clear" w:color="auto" w:fill="FFFFFF"/>
        <w:spacing w:before="0" w:beforeAutospacing="0" w:after="0" w:afterAutospacing="0" w:line="360" w:lineRule="auto"/>
        <w:ind w:firstLine="420"/>
        <w:rPr>
          <w:rFonts w:ascii="仿宋" w:eastAsia="仿宋" w:hAnsi="仿宋" w:cs="微软雅黑"/>
          <w:color w:val="333333"/>
          <w:sz w:val="30"/>
          <w:szCs w:val="30"/>
          <w:shd w:val="clear" w:color="auto" w:fill="FFFFFF"/>
        </w:rPr>
      </w:pPr>
    </w:p>
    <w:p w14:paraId="41646CA2" w14:textId="77777777" w:rsidR="00FC5D6E" w:rsidRPr="002D421F" w:rsidRDefault="00FC5D6E">
      <w:pPr>
        <w:pStyle w:val="a6"/>
        <w:shd w:val="clear" w:color="auto" w:fill="FFFFFF"/>
        <w:spacing w:before="0" w:beforeAutospacing="0" w:after="0" w:afterAutospacing="0" w:line="360" w:lineRule="auto"/>
        <w:ind w:firstLine="420"/>
        <w:rPr>
          <w:rFonts w:ascii="仿宋" w:eastAsia="仿宋" w:hAnsi="仿宋" w:cs="微软雅黑"/>
          <w:color w:val="333333"/>
          <w:sz w:val="30"/>
          <w:szCs w:val="30"/>
          <w:shd w:val="clear" w:color="auto" w:fill="FFFFFF"/>
        </w:rPr>
      </w:pPr>
    </w:p>
    <w:p w14:paraId="44A85B6B" w14:textId="77777777" w:rsidR="00FC5D6E" w:rsidRPr="002D421F" w:rsidRDefault="00FC5D6E">
      <w:pPr>
        <w:pStyle w:val="a6"/>
        <w:shd w:val="clear" w:color="auto" w:fill="FFFFFF"/>
        <w:spacing w:before="0" w:beforeAutospacing="0" w:after="0" w:afterAutospacing="0" w:line="360" w:lineRule="auto"/>
        <w:ind w:firstLine="420"/>
        <w:rPr>
          <w:rFonts w:ascii="仿宋" w:eastAsia="仿宋" w:hAnsi="仿宋" w:cs="微软雅黑"/>
          <w:color w:val="333333"/>
          <w:sz w:val="30"/>
          <w:szCs w:val="30"/>
          <w:shd w:val="clear" w:color="auto" w:fill="FFFFFF"/>
        </w:rPr>
      </w:pPr>
    </w:p>
    <w:p w14:paraId="09C7E62D" w14:textId="18CD38F9" w:rsidR="00FC5D6E" w:rsidRPr="002D421F" w:rsidRDefault="000C1155" w:rsidP="00605313">
      <w:pPr>
        <w:pStyle w:val="a6"/>
        <w:shd w:val="clear" w:color="auto" w:fill="FFFFFF"/>
        <w:spacing w:before="0" w:beforeAutospacing="0" w:after="0" w:afterAutospacing="0" w:line="360" w:lineRule="auto"/>
        <w:ind w:right="900" w:firstLine="420"/>
        <w:jc w:val="right"/>
        <w:rPr>
          <w:rFonts w:ascii="仿宋" w:eastAsia="仿宋" w:hAnsi="仿宋" w:cs="微软雅黑"/>
          <w:color w:val="333333"/>
          <w:sz w:val="30"/>
          <w:szCs w:val="30"/>
        </w:rPr>
      </w:pPr>
      <w:r w:rsidRPr="002D421F">
        <w:rPr>
          <w:rStyle w:val="a8"/>
          <w:rFonts w:ascii="仿宋" w:eastAsia="仿宋" w:hAnsi="仿宋" w:cs="微软雅黑" w:hint="eastAsia"/>
          <w:color w:val="333333"/>
          <w:sz w:val="30"/>
          <w:szCs w:val="30"/>
          <w:shd w:val="clear" w:color="auto" w:fill="FFFFFF"/>
        </w:rPr>
        <w:t>202</w:t>
      </w:r>
      <w:r w:rsidR="009223C7">
        <w:rPr>
          <w:rStyle w:val="a8"/>
          <w:rFonts w:ascii="仿宋" w:eastAsia="仿宋" w:hAnsi="仿宋" w:cs="微软雅黑" w:hint="eastAsia"/>
          <w:color w:val="333333"/>
          <w:sz w:val="30"/>
          <w:szCs w:val="30"/>
          <w:shd w:val="clear" w:color="auto" w:fill="FFFFFF"/>
        </w:rPr>
        <w:t>3</w:t>
      </w:r>
      <w:r w:rsidRPr="002D421F">
        <w:rPr>
          <w:rStyle w:val="a8"/>
          <w:rFonts w:ascii="仿宋" w:eastAsia="仿宋" w:hAnsi="仿宋" w:cs="微软雅黑" w:hint="eastAsia"/>
          <w:color w:val="333333"/>
          <w:sz w:val="30"/>
          <w:szCs w:val="30"/>
          <w:shd w:val="clear" w:color="auto" w:fill="FFFFFF"/>
        </w:rPr>
        <w:t>年3月</w:t>
      </w:r>
    </w:p>
    <w:p w14:paraId="54D5F8B4" w14:textId="77777777" w:rsidR="00FC5D6E" w:rsidRDefault="00FC5D6E"/>
    <w:p w14:paraId="2FB2FF9D" w14:textId="77777777" w:rsidR="00FC5D6E" w:rsidRDefault="00FC5D6E"/>
    <w:p w14:paraId="0104E4EF" w14:textId="77777777" w:rsidR="00FC5D6E" w:rsidRDefault="00FC5D6E"/>
    <w:sectPr w:rsidR="00FC5D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44D24" w14:textId="77777777" w:rsidR="00E7405C" w:rsidRDefault="00E7405C" w:rsidP="00BD150F">
      <w:r>
        <w:separator/>
      </w:r>
    </w:p>
  </w:endnote>
  <w:endnote w:type="continuationSeparator" w:id="0">
    <w:p w14:paraId="3FA80E64" w14:textId="77777777" w:rsidR="00E7405C" w:rsidRDefault="00E7405C" w:rsidP="00BD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9A2C7" w14:textId="77777777" w:rsidR="00E7405C" w:rsidRDefault="00E7405C" w:rsidP="00BD150F">
      <w:r>
        <w:separator/>
      </w:r>
    </w:p>
  </w:footnote>
  <w:footnote w:type="continuationSeparator" w:id="0">
    <w:p w14:paraId="243301C8" w14:textId="77777777" w:rsidR="00E7405C" w:rsidRDefault="00E7405C" w:rsidP="00BD1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9465B"/>
    <w:rsid w:val="00036B0A"/>
    <w:rsid w:val="0006136A"/>
    <w:rsid w:val="00073BC2"/>
    <w:rsid w:val="00075604"/>
    <w:rsid w:val="00076A80"/>
    <w:rsid w:val="000832CE"/>
    <w:rsid w:val="0008579F"/>
    <w:rsid w:val="00097F7A"/>
    <w:rsid w:val="000C1155"/>
    <w:rsid w:val="000D1DF8"/>
    <w:rsid w:val="000F238F"/>
    <w:rsid w:val="000F61E2"/>
    <w:rsid w:val="00100224"/>
    <w:rsid w:val="001128B6"/>
    <w:rsid w:val="00122172"/>
    <w:rsid w:val="00130CC2"/>
    <w:rsid w:val="00165A7B"/>
    <w:rsid w:val="00181D0C"/>
    <w:rsid w:val="0019233C"/>
    <w:rsid w:val="001928C4"/>
    <w:rsid w:val="00195E7D"/>
    <w:rsid w:val="001B6E72"/>
    <w:rsid w:val="001C5721"/>
    <w:rsid w:val="001E0DA8"/>
    <w:rsid w:val="001E78E6"/>
    <w:rsid w:val="001F48C1"/>
    <w:rsid w:val="00250789"/>
    <w:rsid w:val="00256A9D"/>
    <w:rsid w:val="002A761B"/>
    <w:rsid w:val="002A7EE1"/>
    <w:rsid w:val="002C6B92"/>
    <w:rsid w:val="002D421F"/>
    <w:rsid w:val="002E388B"/>
    <w:rsid w:val="002E5DC8"/>
    <w:rsid w:val="002F461E"/>
    <w:rsid w:val="00303E15"/>
    <w:rsid w:val="00305A8A"/>
    <w:rsid w:val="00305E19"/>
    <w:rsid w:val="00307B3F"/>
    <w:rsid w:val="0033546A"/>
    <w:rsid w:val="00356D62"/>
    <w:rsid w:val="003C12C1"/>
    <w:rsid w:val="003D06D0"/>
    <w:rsid w:val="003D6A18"/>
    <w:rsid w:val="003E062B"/>
    <w:rsid w:val="003E5DA6"/>
    <w:rsid w:val="003E6035"/>
    <w:rsid w:val="0041054C"/>
    <w:rsid w:val="00434DF8"/>
    <w:rsid w:val="0043680B"/>
    <w:rsid w:val="00446C08"/>
    <w:rsid w:val="004718DA"/>
    <w:rsid w:val="00473973"/>
    <w:rsid w:val="004740F2"/>
    <w:rsid w:val="00484BCF"/>
    <w:rsid w:val="00492A16"/>
    <w:rsid w:val="004F31FB"/>
    <w:rsid w:val="00504E39"/>
    <w:rsid w:val="00522FE1"/>
    <w:rsid w:val="005250D2"/>
    <w:rsid w:val="00526D7F"/>
    <w:rsid w:val="00553430"/>
    <w:rsid w:val="0055616A"/>
    <w:rsid w:val="0059799D"/>
    <w:rsid w:val="005A294E"/>
    <w:rsid w:val="005A4072"/>
    <w:rsid w:val="005B0311"/>
    <w:rsid w:val="005D5B6D"/>
    <w:rsid w:val="005F5F63"/>
    <w:rsid w:val="006045A0"/>
    <w:rsid w:val="00605313"/>
    <w:rsid w:val="00631A04"/>
    <w:rsid w:val="00640648"/>
    <w:rsid w:val="006575C9"/>
    <w:rsid w:val="0069465B"/>
    <w:rsid w:val="006A0E5C"/>
    <w:rsid w:val="006B0FE0"/>
    <w:rsid w:val="006C133F"/>
    <w:rsid w:val="006C159A"/>
    <w:rsid w:val="006C5B6F"/>
    <w:rsid w:val="006C5C40"/>
    <w:rsid w:val="0070253E"/>
    <w:rsid w:val="00761261"/>
    <w:rsid w:val="007729BE"/>
    <w:rsid w:val="0077323E"/>
    <w:rsid w:val="00774201"/>
    <w:rsid w:val="00796A05"/>
    <w:rsid w:val="007F7847"/>
    <w:rsid w:val="00803255"/>
    <w:rsid w:val="008253D2"/>
    <w:rsid w:val="00845097"/>
    <w:rsid w:val="0085259D"/>
    <w:rsid w:val="00852B68"/>
    <w:rsid w:val="00881EE1"/>
    <w:rsid w:val="008833E6"/>
    <w:rsid w:val="0089556A"/>
    <w:rsid w:val="0089632E"/>
    <w:rsid w:val="008A0CC3"/>
    <w:rsid w:val="008A5B8E"/>
    <w:rsid w:val="008D10A2"/>
    <w:rsid w:val="008E7E4C"/>
    <w:rsid w:val="008F0DA1"/>
    <w:rsid w:val="008F73E4"/>
    <w:rsid w:val="009031B4"/>
    <w:rsid w:val="00911CA3"/>
    <w:rsid w:val="009136C1"/>
    <w:rsid w:val="009208A9"/>
    <w:rsid w:val="009223C7"/>
    <w:rsid w:val="00944DDE"/>
    <w:rsid w:val="00950FDB"/>
    <w:rsid w:val="00952078"/>
    <w:rsid w:val="00966F2F"/>
    <w:rsid w:val="00985999"/>
    <w:rsid w:val="00986B81"/>
    <w:rsid w:val="009937B7"/>
    <w:rsid w:val="00993858"/>
    <w:rsid w:val="009A193D"/>
    <w:rsid w:val="009A461E"/>
    <w:rsid w:val="009D20D8"/>
    <w:rsid w:val="009D31A8"/>
    <w:rsid w:val="009F4DB5"/>
    <w:rsid w:val="00A073AA"/>
    <w:rsid w:val="00A07DF5"/>
    <w:rsid w:val="00A1132A"/>
    <w:rsid w:val="00A1220C"/>
    <w:rsid w:val="00A27977"/>
    <w:rsid w:val="00A40225"/>
    <w:rsid w:val="00A4365F"/>
    <w:rsid w:val="00A44DA9"/>
    <w:rsid w:val="00A538B0"/>
    <w:rsid w:val="00A56405"/>
    <w:rsid w:val="00A57A4E"/>
    <w:rsid w:val="00A61F40"/>
    <w:rsid w:val="00A8742E"/>
    <w:rsid w:val="00A93383"/>
    <w:rsid w:val="00AA41F2"/>
    <w:rsid w:val="00AB38FC"/>
    <w:rsid w:val="00AC32A9"/>
    <w:rsid w:val="00AC3F0D"/>
    <w:rsid w:val="00AC41D7"/>
    <w:rsid w:val="00AD4CDC"/>
    <w:rsid w:val="00AE1114"/>
    <w:rsid w:val="00AF4F19"/>
    <w:rsid w:val="00AF56CD"/>
    <w:rsid w:val="00B15084"/>
    <w:rsid w:val="00B16A3E"/>
    <w:rsid w:val="00B301F7"/>
    <w:rsid w:val="00B35B1F"/>
    <w:rsid w:val="00B96A82"/>
    <w:rsid w:val="00BB4A1C"/>
    <w:rsid w:val="00BD097E"/>
    <w:rsid w:val="00BD150F"/>
    <w:rsid w:val="00C03444"/>
    <w:rsid w:val="00C05455"/>
    <w:rsid w:val="00C34D8F"/>
    <w:rsid w:val="00C461E8"/>
    <w:rsid w:val="00C64BCC"/>
    <w:rsid w:val="00C7214E"/>
    <w:rsid w:val="00C95F81"/>
    <w:rsid w:val="00CC6F67"/>
    <w:rsid w:val="00CD1D0D"/>
    <w:rsid w:val="00CD6726"/>
    <w:rsid w:val="00CF15A4"/>
    <w:rsid w:val="00D06BA5"/>
    <w:rsid w:val="00D07F8E"/>
    <w:rsid w:val="00D1296E"/>
    <w:rsid w:val="00D15D14"/>
    <w:rsid w:val="00D25D29"/>
    <w:rsid w:val="00D277E2"/>
    <w:rsid w:val="00D4432C"/>
    <w:rsid w:val="00D47630"/>
    <w:rsid w:val="00D566EE"/>
    <w:rsid w:val="00D73225"/>
    <w:rsid w:val="00D7555D"/>
    <w:rsid w:val="00D8439F"/>
    <w:rsid w:val="00D86560"/>
    <w:rsid w:val="00D95AF6"/>
    <w:rsid w:val="00DA7B21"/>
    <w:rsid w:val="00DE015E"/>
    <w:rsid w:val="00DF0B36"/>
    <w:rsid w:val="00DF705A"/>
    <w:rsid w:val="00E11641"/>
    <w:rsid w:val="00E12CE5"/>
    <w:rsid w:val="00E1660C"/>
    <w:rsid w:val="00E432BC"/>
    <w:rsid w:val="00E43608"/>
    <w:rsid w:val="00E6084E"/>
    <w:rsid w:val="00E6238B"/>
    <w:rsid w:val="00E72916"/>
    <w:rsid w:val="00E7405C"/>
    <w:rsid w:val="00E934F4"/>
    <w:rsid w:val="00E95D1B"/>
    <w:rsid w:val="00E970C9"/>
    <w:rsid w:val="00EC295F"/>
    <w:rsid w:val="00ED5AE0"/>
    <w:rsid w:val="00EE3E1C"/>
    <w:rsid w:val="00EE5ABC"/>
    <w:rsid w:val="00EF2A7F"/>
    <w:rsid w:val="00F00CC4"/>
    <w:rsid w:val="00F047ED"/>
    <w:rsid w:val="00F05A68"/>
    <w:rsid w:val="00F10C9A"/>
    <w:rsid w:val="00F1294C"/>
    <w:rsid w:val="00F46568"/>
    <w:rsid w:val="00F529BF"/>
    <w:rsid w:val="00F80C01"/>
    <w:rsid w:val="00F83C0D"/>
    <w:rsid w:val="00F8720A"/>
    <w:rsid w:val="00F91844"/>
    <w:rsid w:val="00F95E40"/>
    <w:rsid w:val="00FC5429"/>
    <w:rsid w:val="00FC5D6E"/>
    <w:rsid w:val="00FD1F0E"/>
    <w:rsid w:val="06344A06"/>
    <w:rsid w:val="07387F3A"/>
    <w:rsid w:val="07DA1C2D"/>
    <w:rsid w:val="08774371"/>
    <w:rsid w:val="094A617B"/>
    <w:rsid w:val="10361582"/>
    <w:rsid w:val="12577E1E"/>
    <w:rsid w:val="1A352420"/>
    <w:rsid w:val="1B7D343C"/>
    <w:rsid w:val="1C15718B"/>
    <w:rsid w:val="1CCC2E04"/>
    <w:rsid w:val="1EAB3433"/>
    <w:rsid w:val="1FA97064"/>
    <w:rsid w:val="1FDC6AB4"/>
    <w:rsid w:val="21C53FD5"/>
    <w:rsid w:val="22366D97"/>
    <w:rsid w:val="25C437DC"/>
    <w:rsid w:val="27223037"/>
    <w:rsid w:val="27B16E5E"/>
    <w:rsid w:val="2D1C1FBF"/>
    <w:rsid w:val="30B6424C"/>
    <w:rsid w:val="34C35AE1"/>
    <w:rsid w:val="37DE5A00"/>
    <w:rsid w:val="38D426AC"/>
    <w:rsid w:val="41A81D32"/>
    <w:rsid w:val="427B26EC"/>
    <w:rsid w:val="43DE4582"/>
    <w:rsid w:val="440722FB"/>
    <w:rsid w:val="44D7650C"/>
    <w:rsid w:val="4643725A"/>
    <w:rsid w:val="46A77AF5"/>
    <w:rsid w:val="508A6AE1"/>
    <w:rsid w:val="58C96FCC"/>
    <w:rsid w:val="5B1A0CF4"/>
    <w:rsid w:val="5E0F7F04"/>
    <w:rsid w:val="629F66BD"/>
    <w:rsid w:val="63FB5CA8"/>
    <w:rsid w:val="69E87B74"/>
    <w:rsid w:val="6CA8341E"/>
    <w:rsid w:val="71860743"/>
    <w:rsid w:val="737F4937"/>
    <w:rsid w:val="7730435D"/>
    <w:rsid w:val="79BF4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8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rPr>
  </w:style>
  <w:style w:type="character" w:styleId="a9">
    <w:name w:val="FollowedHyperlink"/>
    <w:basedOn w:val="a0"/>
    <w:uiPriority w:val="99"/>
    <w:semiHidden/>
    <w:unhideWhenUsed/>
    <w:qFormat/>
    <w:rPr>
      <w:color w:val="954F72"/>
      <w:u w:val="single"/>
    </w:rPr>
  </w:style>
  <w:style w:type="character" w:styleId="aa">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HTMLChar">
    <w:name w:val="HTML 预设格式 Char"/>
    <w:basedOn w:val="a0"/>
    <w:link w:val="HTML"/>
    <w:uiPriority w:val="99"/>
    <w:semiHidden/>
    <w:qFormat/>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 w:type="character" w:customStyle="1" w:styleId="course-title">
    <w:name w:val="course-title"/>
    <w:basedOn w:val="a0"/>
    <w:qFormat/>
  </w:style>
  <w:style w:type="paragraph" w:customStyle="1" w:styleId="progressvalue">
    <w:name w:val="progressvalue"/>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timestyle540211">
    <w:name w:val="timestyle540211"/>
    <w:basedOn w:val="a0"/>
    <w:rPr>
      <w:sz w:val="18"/>
      <w:szCs w:val="18"/>
    </w:rPr>
  </w:style>
  <w:style w:type="character" w:customStyle="1" w:styleId="authorstyle540211">
    <w:name w:val="authorstyle540211"/>
    <w:basedOn w:val="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38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B67167-1A37-4EB5-849C-417C0360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zs</cp:lastModifiedBy>
  <cp:revision>150</cp:revision>
  <cp:lastPrinted>2023-03-08T07:02:00Z</cp:lastPrinted>
  <dcterms:created xsi:type="dcterms:W3CDTF">2018-05-25T01:17:00Z</dcterms:created>
  <dcterms:modified xsi:type="dcterms:W3CDTF">2023-03-10T17:47:00Z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C8952D4F6B234FEAB2259435CB331255</vt:lpwstr>
  </property>
</Properties>
</file>